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80" w:rightFromText="180" w:vertAnchor="text" w:horzAnchor="margin" w:tblpY="-649"/>
        <w:tblW w:w="935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5312"/>
        <w:gridCol w:w="1080"/>
        <w:gridCol w:w="1065"/>
      </w:tblGrid>
      <w:tr w:rsidR="008820CE" w:rsidTr="008820CE">
        <w:trPr>
          <w:trHeight w:val="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6A144E" w:rsidRDefault="008820CE" w:rsidP="008820CE">
            <w:pPr>
              <w:pStyle w:val="LO-normal"/>
              <w:widowControl w:val="0"/>
              <w:spacing w:line="240" w:lineRule="auto"/>
              <w:rPr>
                <w:color w:val="FFFFFF" w:themeColor="background1"/>
              </w:rPr>
            </w:pPr>
            <w:proofErr w:type="spellStart"/>
            <w:r w:rsidRPr="006A144E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u w:color="FFFFFF"/>
              </w:rPr>
              <w:t>Nazwa</w:t>
            </w:r>
            <w:proofErr w:type="spellEnd"/>
            <w:r w:rsidRPr="006A144E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u w:color="FFFFFF"/>
              </w:rPr>
              <w:t xml:space="preserve"> </w:t>
            </w:r>
            <w:proofErr w:type="spellStart"/>
            <w:r w:rsidRPr="006A144E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u w:color="FFFFFF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8820CE" w:rsidRDefault="008820CE" w:rsidP="008820CE">
            <w:pPr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Technik </w:t>
            </w:r>
            <w:proofErr w:type="spellStart"/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>rzeźbiarskie</w:t>
            </w:r>
            <w:proofErr w:type="spellEnd"/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- </w:t>
            </w:r>
            <w:proofErr w:type="spellStart"/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>Ceramika</w:t>
            </w:r>
            <w:proofErr w:type="spellEnd"/>
          </w:p>
        </w:tc>
      </w:tr>
      <w:tr w:rsidR="008820CE" w:rsidRPr="00D62C87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4975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C007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:rsidR="008820CE" w:rsidRPr="008C0073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C007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Katedra technik rzeźbiarskich</w:t>
            </w:r>
          </w:p>
        </w:tc>
      </w:tr>
      <w:tr w:rsidR="008820CE" w:rsidRPr="007C6FAA" w:rsidTr="008820CE">
        <w:trPr>
          <w:trHeight w:val="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524975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pl-PL"/>
              </w:rPr>
              <w:t>Og</w:t>
            </w:r>
            <w:r w:rsidR="008820CE" w:rsidRPr="007C6FAA">
              <w:rPr>
                <w:rFonts w:ascii="Times New Roman" w:hAnsi="Times New Roman"/>
                <w:sz w:val="16"/>
                <w:szCs w:val="16"/>
                <w:lang w:val="pl-PL"/>
              </w:rPr>
              <w:t>ólnoakademicki</w:t>
            </w:r>
            <w:proofErr w:type="spellEnd"/>
          </w:p>
        </w:tc>
      </w:tr>
      <w:tr w:rsidR="008820CE" w:rsidRPr="007C6FAA" w:rsidTr="008820CE">
        <w:trPr>
          <w:trHeight w:val="460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</w:rPr>
              <w:t>Rzeźba</w:t>
            </w:r>
          </w:p>
        </w:tc>
      </w:tr>
      <w:tr w:rsidR="008820CE" w:rsidRPr="007C6FAA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rPr>
                <w:lang w:val="pl-PL"/>
              </w:rPr>
            </w:pPr>
          </w:p>
        </w:tc>
      </w:tr>
      <w:tr w:rsidR="008820CE" w:rsidRPr="00524975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8820CE" w:rsidRPr="007C6FAA" w:rsidTr="008820CE">
        <w:trPr>
          <w:trHeight w:val="480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</w:rPr>
              <w:t>Studia stacjonarna</w:t>
            </w:r>
          </w:p>
        </w:tc>
      </w:tr>
      <w:tr w:rsidR="008820CE" w:rsidRPr="007C6FAA" w:rsidTr="008820CE">
        <w:trPr>
          <w:trHeight w:val="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II</w:t>
            </w:r>
            <w:r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rok </w:t>
            </w:r>
            <w:r w:rsidRPr="007C6FAA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/ </w:t>
            </w:r>
            <w:r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4s.</w:t>
            </w:r>
          </w:p>
        </w:tc>
      </w:tr>
      <w:tr w:rsidR="008820CE" w:rsidRPr="007C6FAA" w:rsidTr="008820CE">
        <w:trPr>
          <w:trHeight w:val="6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45</w:t>
            </w:r>
          </w:p>
        </w:tc>
      </w:tr>
      <w:tr w:rsidR="008820CE" w:rsidRPr="007C6FAA" w:rsidTr="008820CE">
        <w:trPr>
          <w:trHeight w:val="6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6  godzin (przez dwa miesiące)</w:t>
            </w:r>
          </w:p>
        </w:tc>
      </w:tr>
      <w:tr w:rsidR="008820CE" w:rsidRPr="007C6FAA" w:rsidTr="008820CE">
        <w:trPr>
          <w:trHeight w:val="6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 xml:space="preserve">/ semestr  </w:t>
            </w:r>
          </w:p>
        </w:tc>
      </w:tr>
      <w:tr w:rsidR="008820CE" w:rsidRPr="007C6FAA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2</w:t>
            </w:r>
          </w:p>
        </w:tc>
      </w:tr>
      <w:tr w:rsidR="008820CE" w:rsidRPr="007C6FAA" w:rsidTr="008820CE">
        <w:trPr>
          <w:trHeight w:val="10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Demonstracje technik ceramicznych, konsultacje i korekty zespołowe i indywidualne. Praca indywidualna oraz zespołowa w studio, ćwiczenia, wykłady </w:t>
            </w:r>
          </w:p>
        </w:tc>
      </w:tr>
      <w:tr w:rsidR="008820CE" w:rsidRPr="00524975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524975" w:rsidRDefault="00524975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2497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Pracownia technik rzeźbiarskich – Ceramika ( P06M)</w:t>
            </w:r>
          </w:p>
        </w:tc>
      </w:tr>
      <w:tr w:rsidR="008820CE" w:rsidRPr="00524975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dr hab</w:t>
            </w:r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 xml:space="preserve">. Michał </w:t>
            </w:r>
            <w:proofErr w:type="spellStart"/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Puszczyński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, dr hab.. Magdalena Grzybowska, dr hab. Grzegorz Niemyjski</w:t>
            </w:r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 xml:space="preserve"> </w:t>
            </w:r>
          </w:p>
        </w:tc>
      </w:tr>
      <w:tr w:rsidR="008820CE" w:rsidRPr="007C6FAA" w:rsidTr="008820CE">
        <w:trPr>
          <w:trHeight w:val="6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dr hab</w:t>
            </w:r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 xml:space="preserve">. Michał </w:t>
            </w:r>
            <w:proofErr w:type="spellStart"/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Puszczyński</w:t>
            </w:r>
            <w:proofErr w:type="spellEnd"/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 xml:space="preserve"> </w:t>
            </w:r>
          </w:p>
        </w:tc>
      </w:tr>
      <w:tr w:rsidR="008820CE" w:rsidRPr="00524975" w:rsidTr="008820CE">
        <w:trPr>
          <w:trHeight w:val="237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Ceramika jest szeroką dziedziną łączącą w sobie sztukę jak i technologię i od tysięcy lat jest wykorzystywane  przez ludzkość. Na przestrzeni wieków i współcześnie artyści wybierają to medium do realizacji rzeźb i instalacji ze względu na jej wyjątkowe walory,  dużą dostępność oraz kontekst </w:t>
            </w:r>
            <w:proofErr w:type="spellStart"/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cywilizacyjno</w:t>
            </w:r>
            <w:proofErr w:type="spellEnd"/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-kulturowy. Ceramika daje niezwykłe możliwości realizacyjne ale jednocześnie podlega wielu rygorom technologicznym. Poznanie , zrozumienie i umiejętność wykorzystania ceramiki pozwala na użycie tego medium w współczesnej rzeźbie, instalacji i designie.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Celem kształcenia w  jest przekazanie wiedzy i umiejętności z zakresu ceramiki jako jednej z kluczowych technik rzeźbiarskich. Nauka podstaw technologi</w:t>
            </w:r>
            <w:r w:rsidR="00D62C87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i</w:t>
            </w: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ceramiki oraz  kształtowania form przestrzennych prawidłowego suszenia i  wypalania ich przy zachowaniu wymogów procesu technologicznego. Założeniem przedmiotu jest przygotowanie studenta do świadomego  wyboru ceramiki jako medium  w realizacji indywidualnych założeń rzeźbiarskich oraz nauka rozwiązywania problemów technologicznych z nich wynikających.</w:t>
            </w:r>
          </w:p>
        </w:tc>
      </w:tr>
      <w:tr w:rsidR="008820CE" w:rsidRPr="00524975" w:rsidTr="008820CE">
        <w:trPr>
          <w:trHeight w:val="745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Wymagania wstępne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Podstawowy zasób wiedzy na temat projektowania form trójwymiarowych, zasób umiejętności pracy z narzędziami rzeźbiarskimi, umiejętność pracy indywidualnej nad zadanym problemem, zdolność wyciągania  i interpretowania wniosków w dziedzinie projektowania, znajomość zasad  funkcjonowania pracowni rzeźbiarskiej. </w:t>
            </w:r>
          </w:p>
        </w:tc>
      </w:tr>
      <w:tr w:rsidR="008820CE" w:rsidRPr="007C6FAA" w:rsidTr="008820CE">
        <w:trPr>
          <w:trHeight w:val="10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rPr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0A0FB9" w:rsidRDefault="008820CE" w:rsidP="008820CE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Odniesienie do efektów kierunkowych</w:t>
            </w:r>
          </w:p>
        </w:tc>
      </w:tr>
      <w:tr w:rsidR="008820CE" w:rsidRPr="00D62C87" w:rsidTr="008820CE">
        <w:trPr>
          <w:trHeight w:val="1648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928" w:rsidRDefault="008F3928" w:rsidP="008F3928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Potrafi samodzielnie zaprojektować - używając do tego szkiców, prototypów i modeli -  formę rzeźbiarską odpowiadającą na zadany problem. </w:t>
            </w:r>
          </w:p>
          <w:p w:rsidR="008F3928" w:rsidRPr="008F3928" w:rsidRDefault="008F3928" w:rsidP="008F3928">
            <w:pPr>
              <w:pStyle w:val="LO-normal"/>
              <w:rPr>
                <w:lang w:val="pl-PL"/>
              </w:rPr>
            </w:pPr>
          </w:p>
          <w:p w:rsidR="008820CE" w:rsidRPr="008F3928" w:rsidRDefault="008820CE" w:rsidP="008F3928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Student posiada wiedzę dotyczącą procesów zachodzących w ceramice. Rozumie możliwości i ograniczenia wynikające ze specyfiki materiału. Zna i rozumie specyfikę procesów fizyko-chemicznych zachodzących podczas formowania, suszenia i wypalania ceramiki.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Zna i potrafi zastosować materiały dekoracyjne jak szkliwa, angoby farby ceramiczne.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Zna i rozumie zasady bezpieczeństwa i  BHP podczas pracy z urządzeniami w wysokich temperaturach.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08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11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12</w:t>
            </w: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44</w:t>
            </w: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46</w:t>
            </w: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Pr="00770B4B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K_W03,</w:t>
            </w: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K_W06,</w:t>
            </w:r>
          </w:p>
          <w:p w:rsidR="008820CE" w:rsidRPr="00770B4B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K_KW10</w:t>
            </w:r>
          </w:p>
        </w:tc>
      </w:tr>
      <w:tr w:rsidR="008820CE" w:rsidRPr="007C6FAA" w:rsidTr="008820CE">
        <w:trPr>
          <w:trHeight w:val="925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Student posiada umiejętności umożliwiające realizację rzeźb  w różnorodnych technikach ceramicznych</w:t>
            </w:r>
            <w:r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.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Potrafi przygotować swoje stanowisko pracy oraz materiały, prawidłowo realizować prace w fazie budowy oraz suszenia. 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Umie posługiwać się narzędziami do obróbki ceramiki , przygotowania glin i mas ceramicznych.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RP_U42</w:t>
            </w: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RP_U43</w:t>
            </w: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Pr="00770B4B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RP_U44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70B4B" w:rsidRDefault="008820CE" w:rsidP="008820CE">
            <w:pPr>
              <w:pStyle w:val="LO-normal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K_U01</w:t>
            </w:r>
          </w:p>
        </w:tc>
      </w:tr>
      <w:tr w:rsidR="008820CE" w:rsidRPr="007C6FAA" w:rsidTr="008820CE">
        <w:trPr>
          <w:trHeight w:val="925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kompetencje społeczne</w:t>
            </w:r>
          </w:p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Student potrafi  w sposób komunikatywny przedstawić założenia i proces realizacyjny wykonanej pracy, formułować własne opinie i sądy.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lang w:val="pl-PL"/>
              </w:rPr>
            </w:pPr>
            <w:r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A</w:t>
            </w: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ktywnie bierze udział w działaniach zespołowych w pracowni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Pr="00770B4B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70B4B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70B4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K_K04,</w:t>
            </w:r>
          </w:p>
          <w:p w:rsidR="008820CE" w:rsidRPr="00770B4B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70B4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 06</w:t>
            </w:r>
          </w:p>
          <w:p w:rsidR="008820CE" w:rsidRPr="00770B4B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820CE" w:rsidRPr="00770B4B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70B4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K_K10</w:t>
            </w:r>
          </w:p>
        </w:tc>
      </w:tr>
      <w:tr w:rsidR="008820CE" w:rsidRPr="00524975" w:rsidTr="008820CE">
        <w:trPr>
          <w:trHeight w:val="3734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Teść zajęć przedmiotu jest kombinacją wykładów i ćwiczeń, szczegółowy harmonogram zostaje podany na każdego początku semestru.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Wykłady obejmują: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Wprowadzenie do technologii i procesów ceramicznych: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materiały, metody i proces 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przygotowania pracy w materiale ceramicznym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metody budowania ręcznego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proces suszenia, wypalania wstępnego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technik i technologii użycia barwy w obiekcie rzeźbiarskim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Współczesne przykłady wykorzystania ceramiki w rzeźbie i instalacji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2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Przykłady realizacji rzeźbiarskich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Centra i ośrodki rezydencyjne i w Polsce i zagranicą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Eksperymentalne metody ceramiczne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Ćwiczenia obejmują: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3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Naukę przygotowania materiałów ceramicznych do realizacji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Ćwiczenia z technik ręcznej budowy form ceramicznych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Załadunek oraz rozładunek pieców ceramicznych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Suszenie, wypalanie oraz  dekorowanie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Realizację rzeźby ceramicznej w odpowiedzi na zadany temat </w:t>
            </w:r>
          </w:p>
        </w:tc>
      </w:tr>
      <w:tr w:rsidR="008820CE" w:rsidRPr="00524975" w:rsidTr="008820CE">
        <w:trPr>
          <w:trHeight w:val="170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Roman" w:eastAsia="Times Roman" w:hAnsi="Times Roman" w:cs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Ocenie podlega weryfikacja efektów realizacji </w:t>
            </w:r>
            <w:proofErr w:type="spellStart"/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ćwiczen</w:t>
            </w:r>
            <w:proofErr w:type="spellEnd"/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́, udział w wykładach oraz zaangażowanie  w działania w pracowni   Spełnienie tych warunków daje uzyskanie zaliczenia i oceny. </w:t>
            </w:r>
          </w:p>
          <w:p w:rsidR="008820CE" w:rsidRPr="007C6FAA" w:rsidRDefault="008820CE" w:rsidP="008820CE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Roman" w:eastAsia="Times Roman" w:hAnsi="Times Roman" w:cs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70 % - realizacja zadania semestralnego, udział w ćwiczeniach </w:t>
            </w:r>
          </w:p>
          <w:p w:rsidR="008820CE" w:rsidRPr="007C6FAA" w:rsidRDefault="008820CE" w:rsidP="008820CE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Roman" w:eastAsia="Times Roman" w:hAnsi="Times Roman" w:cs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20 % - uczestnictwo w wykładach krytykach zespołowych i indywidualnych </w:t>
            </w:r>
          </w:p>
          <w:p w:rsidR="008820CE" w:rsidRPr="007C6FAA" w:rsidRDefault="008820CE" w:rsidP="008820CE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lang w:val="pl-PL"/>
              </w:rPr>
            </w:pPr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10 % - udział w załadunku ,załadunku rozładunku pieca, działaniach w pracowni, utrzymanie porządku</w:t>
            </w:r>
          </w:p>
        </w:tc>
      </w:tr>
      <w:tr w:rsidR="008820CE" w:rsidRPr="007C6FAA" w:rsidTr="008820CE">
        <w:trPr>
          <w:trHeight w:val="1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przentacja</w:t>
            </w:r>
            <w:proofErr w:type="spellEnd"/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sz w:val="14"/>
                <w:szCs w:val="14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przegląd prac </w:t>
            </w:r>
          </w:p>
        </w:tc>
      </w:tr>
      <w:tr w:rsidR="008820CE" w:rsidRPr="007C6FAA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</w:t>
            </w:r>
          </w:p>
        </w:tc>
      </w:tr>
      <w:tr w:rsidR="008820CE" w:rsidRPr="007C6FAA" w:rsidTr="008820CE">
        <w:trPr>
          <w:trHeight w:val="28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</w:rPr>
            </w:pP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ConfrontationalCeramics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TheArtistasSocialCritic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/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JudithS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. Schwartz. - London ; Philadelphia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A&amp;CBlack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UniversityofPennsylvaniaPress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, 2008.</w:t>
            </w:r>
          </w:p>
          <w:p w:rsidR="008820CE" w:rsidRP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</w:rPr>
            </w:pP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TheCeramicProcess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AManualandSourceofInspirationforCeramicArtandDesign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EuropeanCeramicWorkCentre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/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AntonReijnders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. - London ; Philadelphia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A&amp;CBlack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UniversityofPennsylvaniaPress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, Reprinted 2007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</w:pP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Podręcznikceramika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: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obszerneinformacjenatematnarzędzi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,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materiałówitechnik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/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SteveMattison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; [tł.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KrzysztofWojciechowski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]. - Warszawa : Arkady, 2006.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</w:pP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Ceramicsfigures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: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adirectoryofartists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/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MichaelFlynn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. - London ;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NewBrunswick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;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NewJerse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: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A&amp;CBlack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: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RutgersUniversityPress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, 2002.</w:t>
            </w:r>
          </w:p>
          <w:p w:rsidR="008820CE" w:rsidRP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</w:rPr>
            </w:pPr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Ceramics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materialsforinspirationaldesign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/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ChrisLefteri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;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forewordbyKarimRashid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. -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Mies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RotoVision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, 2003.</w:t>
            </w:r>
          </w:p>
          <w:p w:rsidR="008820CE" w:rsidRP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</w:pP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NakedClay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CeramicsWithoutGlaze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/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JanePerryman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. - London ; Philadelphia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A&amp;CBlack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UniversityofPennsylvaniaPress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, 2004.</w:t>
            </w:r>
          </w:p>
        </w:tc>
      </w:tr>
      <w:tr w:rsidR="008820CE" w:rsidRPr="007C6FAA" w:rsidTr="008820CE">
        <w:trPr>
          <w:trHeight w:val="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polski/  angielski </w:t>
            </w:r>
          </w:p>
        </w:tc>
      </w:tr>
    </w:tbl>
    <w:p w:rsidR="00AA12FC" w:rsidRDefault="007B539E" w:rsidP="008820CE">
      <w:pPr>
        <w:pStyle w:val="LO-normal"/>
        <w:widowControl w:val="0"/>
        <w:rPr>
          <w:noProof/>
        </w:rPr>
      </w:pPr>
      <w:r>
        <w:rPr>
          <w:noProof/>
        </w:rPr>
        <w:t xml:space="preserve">           </w:t>
      </w:r>
    </w:p>
    <w:p w:rsidR="000C4BF8" w:rsidRPr="002A2A4A" w:rsidRDefault="007B539E" w:rsidP="002A2A4A">
      <w:pPr>
        <w:pStyle w:val="LO-normal"/>
        <w:widowControl w:val="0"/>
        <w:ind w:left="11340" w:hanging="5670"/>
        <w:rPr>
          <w:rFonts w:ascii="Open Sans" w:eastAsia="Open Sans" w:hAnsi="Open Sans" w:cs="Open Sans"/>
          <w:lang w:val="pl-PL"/>
        </w:rPr>
      </w:pPr>
      <w:r w:rsidRPr="002A2A4A">
        <w:rPr>
          <w:noProof/>
          <w:lang w:val="pl-PL"/>
        </w:rPr>
        <w:t xml:space="preserve">                                                                                                                             </w:t>
      </w:r>
      <w:r w:rsidR="00E56C6F" w:rsidRPr="002A2A4A">
        <w:rPr>
          <w:rFonts w:ascii="Open Sans" w:eastAsia="Open Sans" w:hAnsi="Open Sans" w:cs="Open Sans"/>
          <w:b/>
          <w:bCs/>
          <w:lang w:val="pl-PL"/>
        </w:rPr>
        <w:t xml:space="preserve">    </w:t>
      </w:r>
      <w:r w:rsidR="00AA12FC" w:rsidRPr="002A2A4A">
        <w:rPr>
          <w:rFonts w:ascii="Open Sans" w:eastAsia="Open Sans" w:hAnsi="Open Sans" w:cs="Open Sans"/>
          <w:b/>
          <w:bCs/>
          <w:lang w:val="pl-PL"/>
        </w:rPr>
        <w:t xml:space="preserve">                            </w:t>
      </w:r>
      <w:r w:rsidR="00E56C6F" w:rsidRPr="002A2A4A">
        <w:rPr>
          <w:rFonts w:ascii="Times New Roman" w:hAnsi="Times New Roman"/>
          <w:b/>
          <w:bCs/>
          <w:lang w:val="pl-PL"/>
        </w:rPr>
        <w:t>SY</w:t>
      </w:r>
      <w:r w:rsidR="003268A3" w:rsidRPr="007C6FAA">
        <w:rPr>
          <w:rFonts w:ascii="Times New Roman" w:hAnsi="Times New Roman"/>
          <w:b/>
          <w:bCs/>
          <w:lang w:val="pl-PL"/>
        </w:rPr>
        <w:t>IOTU</w:t>
      </w:r>
    </w:p>
    <w:p w:rsidR="000C4BF8" w:rsidRPr="007C6FAA" w:rsidRDefault="000C4BF8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  <w:lang w:val="pl-PL"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7457"/>
      </w:tblGrid>
      <w:tr w:rsidR="000C4BF8" w:rsidRPr="007C6FAA" w:rsidTr="006A144E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8820CE" w:rsidRDefault="008820CE">
            <w:pPr>
              <w:rPr>
                <w:rFonts w:ascii="Times New Roman" w:hAnsi="Times New Roman" w:cs="Times New Roman"/>
                <w:color w:val="FFFFFF" w:themeColor="background1"/>
                <w:lang w:val="pl-PL"/>
              </w:rPr>
            </w:pPr>
            <w:r w:rsidRPr="008820CE">
              <w:rPr>
                <w:rFonts w:ascii="Times New Roman" w:hAnsi="Times New Roman" w:cs="Times New Roman"/>
                <w:color w:val="FFFFFF" w:themeColor="background1"/>
                <w:lang w:val="pl-PL"/>
              </w:rPr>
              <w:t>Techniki rzeźbiarskie - Ceramika</w:t>
            </w:r>
          </w:p>
        </w:tc>
      </w:tr>
      <w:tr w:rsidR="000C4BF8" w:rsidRPr="00524975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4975" w:rsidRDefault="006A144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:rsidR="000C4BF8" w:rsidRPr="006A144E" w:rsidRDefault="006A144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Katedra Technik Rzeźbiarskich</w:t>
            </w:r>
          </w:p>
        </w:tc>
      </w:tr>
      <w:tr w:rsidR="000C4BF8" w:rsidRPr="007C6FAA" w:rsidTr="006A144E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2025/2026</w:t>
            </w:r>
          </w:p>
        </w:tc>
      </w:tr>
      <w:tr w:rsidR="000C4BF8" w:rsidRPr="007C6FAA" w:rsidTr="008820CE">
        <w:trPr>
          <w:trHeight w:val="283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6A144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0C4BF8" w:rsidRPr="007C6FAA" w:rsidTr="008820CE">
        <w:trPr>
          <w:trHeight w:val="227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0C4BF8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0C4BF8" w:rsidRPr="00524975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Stopień studiów / poziom kwalifikacji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6A144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0C4BF8" w:rsidRPr="007C6FAA" w:rsidTr="006A144E">
        <w:trPr>
          <w:trHeight w:val="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stacjonarne</w:t>
            </w:r>
          </w:p>
        </w:tc>
      </w:tr>
      <w:tr w:rsidR="000C4BF8" w:rsidRPr="007C6FAA" w:rsidTr="006A144E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II</w:t>
            </w:r>
            <w:r w:rsid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rok / 4s.</w:t>
            </w:r>
          </w:p>
        </w:tc>
      </w:tr>
      <w:tr w:rsidR="000C4BF8" w:rsidRPr="00524975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8C0073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Pracownia technik rzeźbiarskich – Ceramika </w:t>
            </w:r>
            <w:r w:rsidR="0052497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( P06M )</w:t>
            </w:r>
            <w:bookmarkStart w:id="0" w:name="_GoBack"/>
            <w:bookmarkEnd w:id="0"/>
          </w:p>
        </w:tc>
      </w:tr>
      <w:tr w:rsidR="000C4BF8" w:rsidRPr="007C6FAA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prof. Michał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Puszczyński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  <w:tr w:rsidR="000C4BF8" w:rsidRPr="007C6FAA" w:rsidTr="006A144E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prof. Michał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Puszczyński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  <w:tr w:rsidR="000C4BF8" w:rsidRPr="00524975" w:rsidTr="006A144E">
        <w:trPr>
          <w:trHeight w:val="237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Ceramika jest szeroką dziedziną łączącą w sobie sztukę jak i technologię i od tysięcy lat jest wykorzystywane  przez ludzkość. Na przestrzeni wieków i współcześnie artyści wybierają to medium do realizacji rzeźb i instalacji ze względu na jej wyjątkowe walory,  dużą dostępność oraz kontekst </w:t>
            </w:r>
            <w:proofErr w:type="spellStart"/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>cywilizacyjno</w:t>
            </w:r>
            <w:proofErr w:type="spellEnd"/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 -kulturowy. Ceramika daje niezwykłe możliwości realizacyjne ale jednocześnie podlega wielu rygorom technologicznym. Poznanie , zrozumienie i umiejętność wykorzystania ceramiki pozwala na użycie tego medium w współczesnej rzeźbie, instalacji i designie. </w:t>
            </w:r>
          </w:p>
          <w:p w:rsidR="000C4BF8" w:rsidRPr="006A144E" w:rsidRDefault="00E56C6F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Celem kształcenia w  jest przekazanie wiedzy i umiejętności z zakresu ceramiki jako jednej z kluczowych technik rzeźbiarskich. Nauka podstaw </w:t>
            </w:r>
            <w:proofErr w:type="spellStart"/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>technologi</w:t>
            </w:r>
            <w:proofErr w:type="spellEnd"/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 ceramiki oraz  kształtowania form przestrzennych prawidłowego suszenia i  wypalania ich przy zachowaniu wymogów procesu technologicznego. Założeniem przedmiotu jest przygotowanie studenta do świadomego  wyboru ceramiki jako medium  w realizacji indywidualnych założeń rzeźbiarskich oraz nauka rozwiązywania problemów technologicznych z nich wynikających.</w:t>
            </w:r>
          </w:p>
        </w:tc>
      </w:tr>
      <w:tr w:rsidR="000C4BF8" w:rsidRPr="00524975" w:rsidTr="008820CE">
        <w:trPr>
          <w:trHeight w:val="794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0C4B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0C4BF8" w:rsidRPr="006A144E" w:rsidRDefault="00E56C6F">
            <w:pPr>
              <w:pStyle w:val="Default"/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Ceramika jest jednym z kluczowych mediów współczesnej rzeźby, łączącym w sobie potencjał artystyczny i precyzję technologii. Program pracowni zakłada kompleksowe wprowadzenie studentów w świat ceramiki jako materiału o bogatej tradycji, a jednocześnie ogromnych możliwościach eksperymentalnych. Celem zajęć jest opanowanie podstaw technologii ceramicznej – od poznania właściwości mas i zasad budowania form przestrzennych, poprzez prawidłowe suszenie i szkliwienie, aż po zrozumienie procesów wypału w różnych typach pieców. Studenci uczą się świadomego korzystania z medium, analizowania jego ograniczeń oraz wykorzystywania jego walorów w realizacji rzeźb, obiektów i instalacji. Program kładzie nacisk na rozwijanie kompetencji praktycznych, samodzielność warsztatową oraz umiejętność rozwiązywania problemów technologicznych pojawiających się w trakcie pracy z materiałem.</w:t>
            </w:r>
          </w:p>
          <w:p w:rsidR="000C4BF8" w:rsidRPr="006A144E" w:rsidRDefault="00E56C6F">
            <w:pPr>
              <w:pStyle w:val="Default"/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Zajęcia mają formę ćwiczeń praktycznych poprzedzonych wprowadzeniami teoretycznymi. Obejmują modelowanie, pracę z dużą skalą, konstrukcje przestrzenne, przygotowanie mas i powierzchni, szkliwo oraz obsługę pieców. Ważną częścią procesu jest nauka kontroli suszenia i prowadzenia wypałów – biskwitowego, wysokotemperaturowego, w piecach elektrycznych. Studenci poznają współczesne zastosowania ceramiki w rzeźbie , analizują przykłady realizacji artystycznych oraz uczą się budowania własnego języka formalnego w odniesieniu do właściwości materiału. Pracownia stanowi środowisko, w którym tradycyjne techniki łączą się z nowoczesnymi rozwiązaniami i otwartością na eksperyment.</w:t>
            </w:r>
          </w:p>
          <w:p w:rsidR="000C4BF8" w:rsidRPr="006A144E" w:rsidRDefault="00E56C6F">
            <w:pPr>
              <w:pStyle w:val="Default"/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Program przygotowuje studentów do świadomego wyboru ceramiki jako medium rzeźbiarskiego, umożliwiając im projektowanie i realizację własnych koncepcji z uwzględnieniem wymogów procesu technologicznego. Szczególny nacisk położony jest na rozumienie relacji między ideą a materiałem – od szkicu i konstrukcji, przez etap technologiczny, aż po finalny wypał. Studenci rozwijają umiejętności krytycznej analizy własnych działań, planowania i bezpiecznej pracy w specjalistycznej pracowni ceramicznej.</w:t>
            </w:r>
          </w:p>
          <w:p w:rsidR="000C4BF8" w:rsidRPr="008820CE" w:rsidRDefault="00E56C6F" w:rsidP="008820CE">
            <w:pPr>
              <w:pStyle w:val="Default"/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Pracownię prowadzi prof. Michał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Puszczyński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– artysta i pedagog specjalizujący się w ceramice, rzeźbie oraz technologiach wypału. Jego praktyka artystyczna obejmuje zarówno klasyczne techniki ceramiczne, jak i zaawansowane wypały w piecach opalanych drewnem, w tym pracę z piecami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lastRenderedPageBreak/>
              <w:t>Tongkama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i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Hybrid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Train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Kiln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w Luboradowie.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Puszczyński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łączy działalność twórczą z wieloletnim doświadczeniem dydaktycznym, koncentrując się na rozwijaniu kompetencji technicznych, wrażliwości materiałowej i umiejętności eksperymentowania u studentów. Stawia na indywidualne podejście, wspieranie autorskich poszukiwań i budowanie samodzielności technologicznej, tworząc pracownię jako przestrzeń świadomej pracy, twórczego dialogu i rozwoju artystycznego</w:t>
            </w:r>
          </w:p>
        </w:tc>
      </w:tr>
      <w:tr w:rsidR="000C4BF8" w:rsidRPr="00524975" w:rsidTr="006A144E">
        <w:trPr>
          <w:trHeight w:val="3458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Szczegółowa</w:t>
            </w:r>
          </w:p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pStyle w:val="Nagwek3"/>
              <w:rPr>
                <w:rFonts w:ascii="Times New Roman" w:hAnsi="Times New Roman" w:cs="Times New Roman"/>
                <w:spacing w:val="2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pacing w:val="2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Abstrakcyjna forma organiczna </w:t>
            </w:r>
          </w:p>
          <w:p w:rsidR="000C4BF8" w:rsidRPr="006A144E" w:rsidRDefault="00E56C6F">
            <w:pPr>
              <w:pStyle w:val="Nagwek1"/>
              <w:keepNext w:val="0"/>
              <w:keepLines w:val="0"/>
              <w:suppressAutoHyphens w:val="0"/>
              <w:spacing w:before="0" w:after="0"/>
              <w:rPr>
                <w:rFonts w:ascii="Times New Roman" w:eastAsia="Helvetica Neue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Na podstawie własnych pomysłów, szkiców oraz modeli zrealizuj rzeźbę ceramiczną o wymiarach nieprzekraczających ( 45 x 45 x 45). Praca powinna być realizowana w jednej lub kombinacji kilku z poznanych podczas zajęć technik ceramicznych. Może być jedno lub wieloelementowa, zawierać treść, narrację lub prezentować jedynie rozwiązania formalne , dotyczące proporcji i kształtu. Postaraj się wykorzystać atrybuty materiału ceramicznego tak aby najpełniej oddawała twoje założenia, kontekst oraz intencję. </w:t>
            </w:r>
          </w:p>
          <w:p w:rsidR="000C4BF8" w:rsidRPr="006A144E" w:rsidRDefault="00E56C6F">
            <w:pPr>
              <w:pStyle w:val="Nagwek1"/>
              <w:keepNext w:val="0"/>
              <w:keepLines w:val="0"/>
              <w:suppressAutoHyphens w:val="0"/>
              <w:spacing w:before="0" w:after="0"/>
              <w:rPr>
                <w:rFonts w:ascii="Times New Roman" w:eastAsia="Helvetica Neue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Rzeźba może powstawać na podstawie obserwację przyrody i form organicznych oraz być konceptualną odpowiedzią na  naturalne zjawiska zachodzące w naturze .Praca powinna mieć w pełni trójwymiarową formę.  Rozważ uproszczenie form i zastosowanie elementów takich jak faktura, światło, przestrzeń otwarta i zamknięta, równowaga, jedność, kontrast. Należy wziąć pod uwagę i włączyć do formy opracowanie powierzchni i tekstury.</w:t>
            </w:r>
          </w:p>
          <w:p w:rsidR="000C4BF8" w:rsidRPr="006A144E" w:rsidRDefault="000C4BF8">
            <w:pPr>
              <w:pStyle w:val="Nagwek1"/>
              <w:keepNext w:val="0"/>
              <w:keepLines w:val="0"/>
              <w:suppressAutoHyphens w:val="0"/>
              <w:spacing w:before="0" w:after="0"/>
              <w:rPr>
                <w:rFonts w:ascii="Times New Roman" w:eastAsia="Helvetica Neue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:rsidR="000C4BF8" w:rsidRPr="006A144E" w:rsidRDefault="00E56C6F">
            <w:pPr>
              <w:pStyle w:val="Nagwek1"/>
              <w:keepNext w:val="0"/>
              <w:keepLines w:val="0"/>
              <w:suppressAutoHyphens w:val="0"/>
              <w:spacing w:before="0" w:after="0"/>
              <w:rPr>
                <w:rFonts w:ascii="Times New Roman" w:eastAsia="Helvetica Neue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Etapy pracy: faza projektowania ( szkice, modele w skali)  faza realizacji pracy, suszenie, wykańczanie wypalanie prac, wypalanie. </w:t>
            </w:r>
          </w:p>
          <w:p w:rsidR="000C4BF8" w:rsidRPr="006A144E" w:rsidRDefault="000C4BF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0C4BF8" w:rsidRPr="007C6FAA" w:rsidTr="006A144E">
        <w:trPr>
          <w:trHeight w:val="2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Demonstracje technik ceramicznych, konsultacje i korekty zespołowe i indywidualne. Praca indywidualna oraz zespołowa w studio, ćwiczenia, wykłady </w:t>
            </w:r>
          </w:p>
        </w:tc>
      </w:tr>
      <w:tr w:rsidR="000C4BF8" w:rsidRPr="00524975" w:rsidTr="006A144E">
        <w:trPr>
          <w:trHeight w:val="217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Ocenie podlega weryfikacja efektów realizacji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ćwiczen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́, udział w wykładach oraz zaangażowanie  w działania w pracowni   Spełnienie tych warunków daje uzyskanie zaliczenia i oceny. </w:t>
            </w:r>
          </w:p>
          <w:p w:rsidR="000C4BF8" w:rsidRPr="006A144E" w:rsidRDefault="00E56C6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70 % - realizacja zadania semestralnego, udział w ćwiczeniach </w:t>
            </w:r>
          </w:p>
          <w:p w:rsidR="000C4BF8" w:rsidRPr="006A144E" w:rsidRDefault="00E56C6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20 % - uczestnictwo w wykładach krytykach zespołowych i indywidualnych </w:t>
            </w:r>
          </w:p>
          <w:p w:rsidR="000C4BF8" w:rsidRPr="006A144E" w:rsidRDefault="00E56C6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10 % - udział w załadunku ,załadunku rozładunku pieca, działaniach w pracowni, utrzymanie porządku</w:t>
            </w:r>
          </w:p>
        </w:tc>
      </w:tr>
      <w:tr w:rsidR="000C4BF8" w:rsidRPr="007C6FAA" w:rsidTr="006A144E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przentacja</w:t>
            </w:r>
            <w:proofErr w:type="spellEnd"/>
            <w:r w:rsidR="006A144E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</w:t>
            </w: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6A144E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Przegląd prac</w:t>
            </w:r>
          </w:p>
        </w:tc>
      </w:tr>
      <w:tr w:rsidR="000C4BF8" w:rsidRPr="007C6FAA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6A144E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</w:t>
            </w:r>
          </w:p>
        </w:tc>
      </w:tr>
    </w:tbl>
    <w:p w:rsidR="000C4BF8" w:rsidRPr="007C6FAA" w:rsidRDefault="000C4BF8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  <w:lang w:val="pl-PL"/>
        </w:rPr>
      </w:pPr>
    </w:p>
    <w:p w:rsidR="000C4BF8" w:rsidRPr="003268A3" w:rsidRDefault="000C4BF8">
      <w:pPr>
        <w:jc w:val="both"/>
        <w:rPr>
          <w:lang w:val="pl-PL"/>
        </w:rPr>
      </w:pPr>
    </w:p>
    <w:sectPr w:rsidR="000C4BF8" w:rsidRPr="003268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DBD" w:rsidRDefault="00B66DBD">
      <w:pPr>
        <w:spacing w:line="240" w:lineRule="auto"/>
      </w:pPr>
      <w:r>
        <w:separator/>
      </w:r>
    </w:p>
  </w:endnote>
  <w:endnote w:type="continuationSeparator" w:id="0">
    <w:p w:rsidR="00B66DBD" w:rsidRDefault="00B66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Times Roman">
    <w:altName w:val="Times New Roman"/>
    <w:charset w:val="00"/>
    <w:family w:val="roman"/>
    <w:pitch w:val="default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7E5" w:rsidRDefault="00FE0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BF8" w:rsidRDefault="000C4BF8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7E5" w:rsidRDefault="00FE0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DBD" w:rsidRDefault="00B66DBD">
      <w:pPr>
        <w:spacing w:line="240" w:lineRule="auto"/>
      </w:pPr>
      <w:r>
        <w:separator/>
      </w:r>
    </w:p>
  </w:footnote>
  <w:footnote w:type="continuationSeparator" w:id="0">
    <w:p w:rsidR="00B66DBD" w:rsidRDefault="00B66D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7E5" w:rsidRDefault="00FE07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BF8" w:rsidRPr="003268A3" w:rsidRDefault="00E56C6F">
    <w:pPr>
      <w:pStyle w:val="Nagwek"/>
      <w:jc w:val="right"/>
      <w:rPr>
        <w:lang w:val="pl-PL"/>
      </w:rPr>
    </w:pPr>
    <w:r w:rsidRPr="003268A3">
      <w:rPr>
        <w:color w:val="7F7F7F"/>
        <w:u w:color="7F7F7F"/>
        <w:lang w:val="pl-PL"/>
      </w:rPr>
      <w:t>Załącznik nr 3 do Zarządzenia nr II/122/2021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7E5" w:rsidRDefault="00FE07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A3C"/>
    <w:multiLevelType w:val="hybridMultilevel"/>
    <w:tmpl w:val="5F6E9C58"/>
    <w:styleLink w:val="ImportedStyle2"/>
    <w:lvl w:ilvl="0" w:tplc="86560C86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E8EFE8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701AF8">
      <w:start w:val="1"/>
      <w:numFmt w:val="lowerRoman"/>
      <w:lvlText w:val="%3."/>
      <w:lvlJc w:val="left"/>
      <w:pPr>
        <w:ind w:left="215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8A3922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7E551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E41498">
      <w:start w:val="1"/>
      <w:numFmt w:val="lowerRoman"/>
      <w:lvlText w:val="%6."/>
      <w:lvlJc w:val="left"/>
      <w:pPr>
        <w:ind w:left="431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2C9FD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74B2D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38B294">
      <w:start w:val="1"/>
      <w:numFmt w:val="lowerRoman"/>
      <w:lvlText w:val="%9."/>
      <w:lvlJc w:val="left"/>
      <w:pPr>
        <w:ind w:left="647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8F7F2F"/>
    <w:multiLevelType w:val="hybridMultilevel"/>
    <w:tmpl w:val="25C42686"/>
    <w:styleLink w:val="ImportedStyle5"/>
    <w:lvl w:ilvl="0" w:tplc="4A3EAEFE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6A2472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7E8D82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AB6D6BC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261260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A2799E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4C7FAE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DE3CF0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D6AF14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7546022"/>
    <w:multiLevelType w:val="hybridMultilevel"/>
    <w:tmpl w:val="5F6E9C58"/>
    <w:numStyleLink w:val="ImportedStyle2"/>
  </w:abstractNum>
  <w:abstractNum w:abstractNumId="3" w15:restartNumberingAfterBreak="0">
    <w:nsid w:val="0CA95ECA"/>
    <w:multiLevelType w:val="hybridMultilevel"/>
    <w:tmpl w:val="25C42686"/>
    <w:numStyleLink w:val="ImportedStyle5"/>
  </w:abstractNum>
  <w:abstractNum w:abstractNumId="4" w15:restartNumberingAfterBreak="0">
    <w:nsid w:val="10D56CCA"/>
    <w:multiLevelType w:val="hybridMultilevel"/>
    <w:tmpl w:val="D80860DC"/>
    <w:numStyleLink w:val="ImportedStyle6"/>
  </w:abstractNum>
  <w:abstractNum w:abstractNumId="5" w15:restartNumberingAfterBreak="0">
    <w:nsid w:val="11325B08"/>
    <w:multiLevelType w:val="hybridMultilevel"/>
    <w:tmpl w:val="36F0EF70"/>
    <w:styleLink w:val="ImportedStyle8"/>
    <w:lvl w:ilvl="0" w:tplc="5D8889DA">
      <w:start w:val="1"/>
      <w:numFmt w:val="lowerLetter"/>
      <w:lvlText w:val="%1)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6C0856">
      <w:start w:val="1"/>
      <w:numFmt w:val="lowerLetter"/>
      <w:lvlText w:val="%2."/>
      <w:lvlJc w:val="left"/>
      <w:pPr>
        <w:ind w:left="14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F07B02">
      <w:start w:val="1"/>
      <w:numFmt w:val="lowerRoman"/>
      <w:lvlText w:val="%3."/>
      <w:lvlJc w:val="left"/>
      <w:pPr>
        <w:ind w:left="214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F0C12C">
      <w:start w:val="1"/>
      <w:numFmt w:val="decimal"/>
      <w:lvlText w:val="%4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1075F2">
      <w:start w:val="1"/>
      <w:numFmt w:val="lowerLetter"/>
      <w:lvlText w:val="%5."/>
      <w:lvlJc w:val="left"/>
      <w:pPr>
        <w:ind w:left="358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12534E">
      <w:start w:val="1"/>
      <w:numFmt w:val="lowerRoman"/>
      <w:lvlText w:val="%6."/>
      <w:lvlJc w:val="left"/>
      <w:pPr>
        <w:ind w:left="430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52BCEE">
      <w:start w:val="1"/>
      <w:numFmt w:val="decimal"/>
      <w:lvlText w:val="%7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DDE8982">
      <w:start w:val="1"/>
      <w:numFmt w:val="lowerLetter"/>
      <w:lvlText w:val="%8."/>
      <w:lvlJc w:val="left"/>
      <w:pPr>
        <w:ind w:left="57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2037C">
      <w:start w:val="1"/>
      <w:numFmt w:val="lowerRoman"/>
      <w:lvlText w:val="%9."/>
      <w:lvlJc w:val="left"/>
      <w:pPr>
        <w:ind w:left="646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1832309"/>
    <w:multiLevelType w:val="hybridMultilevel"/>
    <w:tmpl w:val="B81A63AA"/>
    <w:numStyleLink w:val="ImportedStyle1"/>
  </w:abstractNum>
  <w:abstractNum w:abstractNumId="7" w15:restartNumberingAfterBreak="0">
    <w:nsid w:val="35D0243E"/>
    <w:multiLevelType w:val="hybridMultilevel"/>
    <w:tmpl w:val="0A8AA44C"/>
    <w:styleLink w:val="ImportedStyle7"/>
    <w:lvl w:ilvl="0" w:tplc="A51EFFE2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EC0AE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4AA89E">
      <w:start w:val="1"/>
      <w:numFmt w:val="lowerRoman"/>
      <w:lvlText w:val="%3."/>
      <w:lvlJc w:val="left"/>
      <w:pPr>
        <w:ind w:left="216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4E901A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CE9F8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EEBB9E">
      <w:start w:val="1"/>
      <w:numFmt w:val="lowerRoman"/>
      <w:lvlText w:val="%6."/>
      <w:lvlJc w:val="left"/>
      <w:pPr>
        <w:ind w:left="432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C4EA74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8CB54A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5EFA9A">
      <w:start w:val="1"/>
      <w:numFmt w:val="lowerRoman"/>
      <w:lvlText w:val="%9."/>
      <w:lvlJc w:val="left"/>
      <w:pPr>
        <w:ind w:left="648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9912DF2"/>
    <w:multiLevelType w:val="hybridMultilevel"/>
    <w:tmpl w:val="DBBE9D74"/>
    <w:numStyleLink w:val="ImportedStyle3"/>
  </w:abstractNum>
  <w:abstractNum w:abstractNumId="9" w15:restartNumberingAfterBreak="0">
    <w:nsid w:val="39B20F73"/>
    <w:multiLevelType w:val="hybridMultilevel"/>
    <w:tmpl w:val="DBBE9D74"/>
    <w:styleLink w:val="ImportedStyle3"/>
    <w:lvl w:ilvl="0" w:tplc="EADA4232">
      <w:start w:val="1"/>
      <w:numFmt w:val="lowerLetter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80BFBC">
      <w:start w:val="1"/>
      <w:numFmt w:val="lowerLetter"/>
      <w:lvlText w:val="%2."/>
      <w:lvlJc w:val="left"/>
      <w:pPr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4E4586">
      <w:start w:val="1"/>
      <w:numFmt w:val="lowerRoman"/>
      <w:lvlText w:val="%3."/>
      <w:lvlJc w:val="left"/>
      <w:pPr>
        <w:ind w:left="272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3940E4E">
      <w:start w:val="1"/>
      <w:numFmt w:val="decimal"/>
      <w:lvlText w:val="%4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2AFEB2">
      <w:start w:val="1"/>
      <w:numFmt w:val="lowerLetter"/>
      <w:lvlText w:val="%5."/>
      <w:lvlJc w:val="left"/>
      <w:pPr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E45E14">
      <w:start w:val="1"/>
      <w:numFmt w:val="lowerRoman"/>
      <w:lvlText w:val="%6."/>
      <w:lvlJc w:val="left"/>
      <w:pPr>
        <w:ind w:left="488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F8E668">
      <w:start w:val="1"/>
      <w:numFmt w:val="decimal"/>
      <w:lvlText w:val="%7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76B58A">
      <w:start w:val="1"/>
      <w:numFmt w:val="lowerLetter"/>
      <w:lvlText w:val="%8."/>
      <w:lvlJc w:val="left"/>
      <w:pPr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1CA496">
      <w:start w:val="1"/>
      <w:numFmt w:val="lowerRoman"/>
      <w:lvlText w:val="%9."/>
      <w:lvlJc w:val="left"/>
      <w:pPr>
        <w:ind w:left="704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3C22587"/>
    <w:multiLevelType w:val="hybridMultilevel"/>
    <w:tmpl w:val="B81A63AA"/>
    <w:styleLink w:val="ImportedStyle1"/>
    <w:lvl w:ilvl="0" w:tplc="E0745C9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9CF0D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5416F2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562E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AA21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20AB0">
      <w:start w:val="1"/>
      <w:numFmt w:val="lowerRoman"/>
      <w:lvlText w:val="%6."/>
      <w:lvlJc w:val="left"/>
      <w:pPr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2A5FE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9052B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D02B28">
      <w:start w:val="1"/>
      <w:numFmt w:val="lowerRoman"/>
      <w:lvlText w:val="%9."/>
      <w:lvlJc w:val="left"/>
      <w:pPr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5341556"/>
    <w:multiLevelType w:val="hybridMultilevel"/>
    <w:tmpl w:val="36F0EF70"/>
    <w:numStyleLink w:val="ImportedStyle8"/>
  </w:abstractNum>
  <w:abstractNum w:abstractNumId="12" w15:restartNumberingAfterBreak="0">
    <w:nsid w:val="5A7C0024"/>
    <w:multiLevelType w:val="hybridMultilevel"/>
    <w:tmpl w:val="39807548"/>
    <w:styleLink w:val="ImportedStyle4"/>
    <w:lvl w:ilvl="0" w:tplc="E594E9CE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1E4A06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906D14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FC83A4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423B02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BEA3F4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D47D7A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3E007C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8C28C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03C2A87"/>
    <w:multiLevelType w:val="hybridMultilevel"/>
    <w:tmpl w:val="39807548"/>
    <w:numStyleLink w:val="ImportedStyle4"/>
  </w:abstractNum>
  <w:abstractNum w:abstractNumId="14" w15:restartNumberingAfterBreak="0">
    <w:nsid w:val="62A35A72"/>
    <w:multiLevelType w:val="hybridMultilevel"/>
    <w:tmpl w:val="3E464C36"/>
    <w:lvl w:ilvl="0" w:tplc="25D00E98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D5A">
      <w:start w:val="1"/>
      <w:numFmt w:val="decimal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22D084">
      <w:start w:val="1"/>
      <w:numFmt w:val="decimal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DA82C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1CDC60">
      <w:start w:val="1"/>
      <w:numFmt w:val="decimal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820D20">
      <w:start w:val="1"/>
      <w:numFmt w:val="decimal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F839D8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9CD296">
      <w:start w:val="1"/>
      <w:numFmt w:val="decimal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E04EFA">
      <w:start w:val="1"/>
      <w:numFmt w:val="decimal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38067C3"/>
    <w:multiLevelType w:val="hybridMultilevel"/>
    <w:tmpl w:val="D80860DC"/>
    <w:styleLink w:val="ImportedStyle6"/>
    <w:lvl w:ilvl="0" w:tplc="4A8AFCF0">
      <w:start w:val="1"/>
      <w:numFmt w:val="bullet"/>
      <w:lvlText w:val="·"/>
      <w:lvlJc w:val="left"/>
      <w:pPr>
        <w:tabs>
          <w:tab w:val="num" w:pos="720"/>
        </w:tabs>
        <w:ind w:left="35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BEE4A0">
      <w:start w:val="1"/>
      <w:numFmt w:val="bullet"/>
      <w:lvlText w:val="o"/>
      <w:lvlJc w:val="left"/>
      <w:pPr>
        <w:tabs>
          <w:tab w:val="num" w:pos="1440"/>
        </w:tabs>
        <w:ind w:left="107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EA1CE4">
      <w:start w:val="1"/>
      <w:numFmt w:val="bullet"/>
      <w:lvlText w:val="▪"/>
      <w:lvlJc w:val="left"/>
      <w:pPr>
        <w:tabs>
          <w:tab w:val="num" w:pos="2160"/>
        </w:tabs>
        <w:ind w:left="17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DAF23E">
      <w:start w:val="1"/>
      <w:numFmt w:val="bullet"/>
      <w:lvlText w:val="·"/>
      <w:lvlJc w:val="left"/>
      <w:pPr>
        <w:tabs>
          <w:tab w:val="num" w:pos="2880"/>
        </w:tabs>
        <w:ind w:left="251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EE8AA2">
      <w:start w:val="1"/>
      <w:numFmt w:val="bullet"/>
      <w:lvlText w:val="o"/>
      <w:lvlJc w:val="left"/>
      <w:pPr>
        <w:tabs>
          <w:tab w:val="num" w:pos="3600"/>
        </w:tabs>
        <w:ind w:left="323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D4179A">
      <w:start w:val="1"/>
      <w:numFmt w:val="bullet"/>
      <w:lvlText w:val="▪"/>
      <w:lvlJc w:val="left"/>
      <w:pPr>
        <w:tabs>
          <w:tab w:val="num" w:pos="4320"/>
        </w:tabs>
        <w:ind w:left="395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30AC50">
      <w:start w:val="1"/>
      <w:numFmt w:val="bullet"/>
      <w:lvlText w:val="·"/>
      <w:lvlJc w:val="left"/>
      <w:pPr>
        <w:tabs>
          <w:tab w:val="num" w:pos="5040"/>
        </w:tabs>
        <w:ind w:left="467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166F3E">
      <w:start w:val="1"/>
      <w:numFmt w:val="bullet"/>
      <w:lvlText w:val="o"/>
      <w:lvlJc w:val="left"/>
      <w:pPr>
        <w:tabs>
          <w:tab w:val="num" w:pos="5760"/>
        </w:tabs>
        <w:ind w:left="53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98AE3C">
      <w:start w:val="1"/>
      <w:numFmt w:val="bullet"/>
      <w:lvlText w:val="▪"/>
      <w:lvlJc w:val="left"/>
      <w:pPr>
        <w:tabs>
          <w:tab w:val="num" w:pos="6480"/>
        </w:tabs>
        <w:ind w:left="611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382248B"/>
    <w:multiLevelType w:val="hybridMultilevel"/>
    <w:tmpl w:val="0A8AA44C"/>
    <w:numStyleLink w:val="ImportedStyle7"/>
  </w:abstractNum>
  <w:num w:numId="1">
    <w:abstractNumId w:val="14"/>
  </w:num>
  <w:num w:numId="2">
    <w:abstractNumId w:val="14"/>
    <w:lvlOverride w:ilvl="0">
      <w:startOverride w:val="1"/>
    </w:lvlOverride>
  </w:num>
  <w:num w:numId="3">
    <w:abstractNumId w:val="14"/>
    <w:lvlOverride w:ilvl="0">
      <w:startOverride w:val="1"/>
    </w:lvlOverride>
  </w:num>
  <w:num w:numId="4">
    <w:abstractNumId w:val="10"/>
  </w:num>
  <w:num w:numId="5">
    <w:abstractNumId w:val="6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2"/>
  </w:num>
  <w:num w:numId="11">
    <w:abstractNumId w:val="13"/>
  </w:num>
  <w:num w:numId="12">
    <w:abstractNumId w:val="8"/>
    <w:lvlOverride w:ilvl="0">
      <w:startOverride w:val="2"/>
    </w:lvlOverride>
  </w:num>
  <w:num w:numId="13">
    <w:abstractNumId w:val="1"/>
  </w:num>
  <w:num w:numId="14">
    <w:abstractNumId w:val="3"/>
  </w:num>
  <w:num w:numId="15">
    <w:abstractNumId w:val="15"/>
  </w:num>
  <w:num w:numId="16">
    <w:abstractNumId w:val="4"/>
  </w:num>
  <w:num w:numId="17">
    <w:abstractNumId w:val="4"/>
    <w:lvlOverride w:ilvl="0">
      <w:lvl w:ilvl="0" w:tplc="9E103730">
        <w:start w:val="1"/>
        <w:numFmt w:val="bullet"/>
        <w:lvlText w:val="·"/>
        <w:lvlJc w:val="left"/>
        <w:pPr>
          <w:ind w:left="70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998DA38">
        <w:start w:val="1"/>
        <w:numFmt w:val="bullet"/>
        <w:lvlText w:val="o"/>
        <w:lvlJc w:val="left"/>
        <w:pPr>
          <w:ind w:left="142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52AFE68">
        <w:start w:val="1"/>
        <w:numFmt w:val="bullet"/>
        <w:lvlText w:val="▪"/>
        <w:lvlJc w:val="left"/>
        <w:pPr>
          <w:ind w:left="21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6A6C6B6">
        <w:start w:val="1"/>
        <w:numFmt w:val="bullet"/>
        <w:lvlText w:val="·"/>
        <w:lvlJc w:val="left"/>
        <w:pPr>
          <w:ind w:left="286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074C94E">
        <w:start w:val="1"/>
        <w:numFmt w:val="bullet"/>
        <w:lvlText w:val="o"/>
        <w:lvlJc w:val="left"/>
        <w:pPr>
          <w:ind w:left="358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448EE8E">
        <w:start w:val="1"/>
        <w:numFmt w:val="bullet"/>
        <w:lvlText w:val="▪"/>
        <w:lvlJc w:val="left"/>
        <w:pPr>
          <w:ind w:left="430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2DA8E6E">
        <w:start w:val="1"/>
        <w:numFmt w:val="bullet"/>
        <w:lvlText w:val="·"/>
        <w:lvlJc w:val="left"/>
        <w:pPr>
          <w:ind w:left="502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44ECBC0">
        <w:start w:val="1"/>
        <w:numFmt w:val="bullet"/>
        <w:lvlText w:val="o"/>
        <w:lvlJc w:val="left"/>
        <w:pPr>
          <w:ind w:left="57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436560C">
        <w:start w:val="1"/>
        <w:numFmt w:val="bullet"/>
        <w:lvlText w:val="▪"/>
        <w:lvlJc w:val="left"/>
        <w:pPr>
          <w:ind w:left="646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7"/>
  </w:num>
  <w:num w:numId="19">
    <w:abstractNumId w:val="16"/>
  </w:num>
  <w:num w:numId="20">
    <w:abstractNumId w:val="5"/>
  </w:num>
  <w:num w:numId="21">
    <w:abstractNumId w:val="11"/>
  </w:num>
  <w:num w:numId="22">
    <w:abstractNumId w:val="11"/>
    <w:lvlOverride w:ilvl="0">
      <w:lvl w:ilvl="0" w:tplc="39583146">
        <w:start w:val="1"/>
        <w:numFmt w:val="lowerLetter"/>
        <w:lvlText w:val="%1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D56E736">
        <w:start w:val="1"/>
        <w:numFmt w:val="lowerLetter"/>
        <w:lvlText w:val="%2."/>
        <w:lvlJc w:val="left"/>
        <w:pPr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10E1C32">
        <w:start w:val="1"/>
        <w:numFmt w:val="lowerRoman"/>
        <w:lvlText w:val="%3."/>
        <w:lvlJc w:val="left"/>
        <w:pPr>
          <w:ind w:left="214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4D6411A">
        <w:start w:val="1"/>
        <w:numFmt w:val="decimal"/>
        <w:lvlText w:val="%4."/>
        <w:lvlJc w:val="left"/>
        <w:pPr>
          <w:ind w:left="28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A8A2516">
        <w:start w:val="1"/>
        <w:numFmt w:val="lowerLetter"/>
        <w:lvlText w:val="%5."/>
        <w:lvlJc w:val="left"/>
        <w:pPr>
          <w:ind w:left="358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0B4CD0E">
        <w:start w:val="1"/>
        <w:numFmt w:val="lowerRoman"/>
        <w:lvlText w:val="%6."/>
        <w:lvlJc w:val="left"/>
        <w:pPr>
          <w:ind w:left="430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90045A2">
        <w:start w:val="1"/>
        <w:numFmt w:val="decimal"/>
        <w:lvlText w:val="%7."/>
        <w:lvlJc w:val="left"/>
        <w:pPr>
          <w:ind w:left="50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720906A">
        <w:start w:val="1"/>
        <w:numFmt w:val="lowerLetter"/>
        <w:lvlText w:val="%8."/>
        <w:lvlJc w:val="left"/>
        <w:pPr>
          <w:ind w:left="574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8EA88E4">
        <w:start w:val="1"/>
        <w:numFmt w:val="lowerRoman"/>
        <w:lvlText w:val="%9."/>
        <w:lvlJc w:val="left"/>
        <w:pPr>
          <w:ind w:left="646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BF8"/>
    <w:rsid w:val="000A0FB9"/>
    <w:rsid w:val="000C4BF8"/>
    <w:rsid w:val="002A2A4A"/>
    <w:rsid w:val="003268A3"/>
    <w:rsid w:val="003D7818"/>
    <w:rsid w:val="004731C8"/>
    <w:rsid w:val="00524975"/>
    <w:rsid w:val="00583285"/>
    <w:rsid w:val="005D1854"/>
    <w:rsid w:val="006A144E"/>
    <w:rsid w:val="0076029A"/>
    <w:rsid w:val="00770B4B"/>
    <w:rsid w:val="007B539E"/>
    <w:rsid w:val="007C6FAA"/>
    <w:rsid w:val="008258FB"/>
    <w:rsid w:val="008820CE"/>
    <w:rsid w:val="008C0073"/>
    <w:rsid w:val="008F3928"/>
    <w:rsid w:val="00A16596"/>
    <w:rsid w:val="00A61238"/>
    <w:rsid w:val="00AA12FC"/>
    <w:rsid w:val="00AA77D4"/>
    <w:rsid w:val="00B07F4F"/>
    <w:rsid w:val="00B66DBD"/>
    <w:rsid w:val="00C613AA"/>
    <w:rsid w:val="00D62C87"/>
    <w:rsid w:val="00E56C6F"/>
    <w:rsid w:val="00E629DD"/>
    <w:rsid w:val="00EA05D3"/>
    <w:rsid w:val="00FE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C19C"/>
  <w15:docId w15:val="{4E6AFEEE-47E3-45EF-8D5A-290157C6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Nagwek1">
    <w:name w:val="heading 1"/>
    <w:next w:val="LO-normal"/>
    <w:uiPriority w:val="9"/>
    <w:qFormat/>
    <w:pPr>
      <w:keepNext/>
      <w:keepLines/>
      <w:suppressAutoHyphens/>
      <w:spacing w:before="400" w:after="120"/>
      <w:outlineLvl w:val="0"/>
    </w:pPr>
    <w:rPr>
      <w:rFonts w:ascii="Arial" w:hAnsi="Arial" w:cs="Arial Unicode MS"/>
      <w:color w:val="000000"/>
      <w:sz w:val="40"/>
      <w:szCs w:val="40"/>
      <w:u w:color="000000"/>
    </w:rPr>
  </w:style>
  <w:style w:type="paragraph" w:styleId="Nagwek3">
    <w:name w:val="heading 3"/>
    <w:next w:val="Body"/>
    <w:uiPriority w:val="9"/>
    <w:unhideWhenUsed/>
    <w:qFormat/>
    <w:pPr>
      <w:keepNext/>
      <w:pBdr>
        <w:top w:val="single" w:sz="4" w:space="0" w:color="515151"/>
      </w:pBdr>
      <w:spacing w:before="360" w:after="40" w:line="288" w:lineRule="auto"/>
      <w:outlineLvl w:val="2"/>
    </w:pPr>
    <w:rPr>
      <w:rFonts w:ascii="Helvetica Neue" w:hAnsi="Helvetica Neue" w:cs="Arial Unicode MS"/>
      <w:color w:val="000000"/>
      <w:spacing w:val="5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4"/>
      </w:numPr>
    </w:pPr>
  </w:style>
  <w:style w:type="numbering" w:customStyle="1" w:styleId="ImportedStyle2">
    <w:name w:val="Imported Style 2"/>
    <w:pPr>
      <w:numPr>
        <w:numId w:val="6"/>
      </w:numPr>
    </w:pPr>
  </w:style>
  <w:style w:type="numbering" w:customStyle="1" w:styleId="ImportedStyle3">
    <w:name w:val="Imported Style 3"/>
    <w:pPr>
      <w:numPr>
        <w:numId w:val="8"/>
      </w:numPr>
    </w:p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5">
    <w:name w:val="Imported Style 5"/>
    <w:pPr>
      <w:numPr>
        <w:numId w:val="13"/>
      </w:numPr>
    </w:pPr>
  </w:style>
  <w:style w:type="numbering" w:customStyle="1" w:styleId="ImportedStyle6">
    <w:name w:val="Imported Style 6"/>
    <w:pPr>
      <w:numPr>
        <w:numId w:val="15"/>
      </w:numPr>
    </w:pPr>
  </w:style>
  <w:style w:type="numbering" w:customStyle="1" w:styleId="ImportedStyle7">
    <w:name w:val="Imported Style 7"/>
    <w:pPr>
      <w:numPr>
        <w:numId w:val="18"/>
      </w:numPr>
    </w:pPr>
  </w:style>
  <w:style w:type="numbering" w:customStyle="1" w:styleId="ImportedStyle8">
    <w:name w:val="Imported Style 8"/>
    <w:pPr>
      <w:numPr>
        <w:numId w:val="20"/>
      </w:numPr>
    </w:pPr>
  </w:style>
  <w:style w:type="paragraph" w:styleId="Stopka">
    <w:name w:val="footer"/>
    <w:basedOn w:val="Normalny"/>
    <w:link w:val="StopkaZnak"/>
    <w:uiPriority w:val="99"/>
    <w:unhideWhenUsed/>
    <w:rsid w:val="00FE07E5"/>
    <w:pPr>
      <w:tabs>
        <w:tab w:val="center" w:pos="4680"/>
        <w:tab w:val="right" w:pos="9360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7E5"/>
    <w:rPr>
      <w:rFonts w:ascii="Arial" w:hAnsi="Arial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ASP</dc:creator>
  <cp:lastModifiedBy>Andrzej Kosowski</cp:lastModifiedBy>
  <cp:revision>3</cp:revision>
  <dcterms:created xsi:type="dcterms:W3CDTF">2025-12-03T22:48:00Z</dcterms:created>
  <dcterms:modified xsi:type="dcterms:W3CDTF">2025-12-11T09:05:00Z</dcterms:modified>
</cp:coreProperties>
</file>